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24BEA" w14:textId="77777777" w:rsidR="001868CC" w:rsidRPr="00EA0AF4" w:rsidRDefault="001868CC" w:rsidP="00647084">
      <w:pPr>
        <w:pStyle w:val="Titre1"/>
        <w:shd w:val="clear" w:color="auto" w:fill="606060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</w:p>
    <w:p w14:paraId="57572B6B" w14:textId="77777777" w:rsidR="001868CC" w:rsidRPr="00647084" w:rsidRDefault="001868CC" w:rsidP="00647084">
      <w:pPr>
        <w:pStyle w:val="Titre1"/>
        <w:shd w:val="clear" w:color="auto" w:fill="606060"/>
        <w:spacing w:after="0"/>
        <w:rPr>
          <w:rFonts w:ascii="Calibri Light" w:hAnsi="Calibri Light" w:cs="Calibri Light"/>
          <w:caps w:val="0"/>
          <w:color w:val="FFFFFF" w:themeColor="background1"/>
        </w:rPr>
      </w:pPr>
      <w:r w:rsidRPr="00647084">
        <w:rPr>
          <w:rFonts w:ascii="Calibri Light" w:hAnsi="Calibri Light" w:cs="Calibri Light"/>
          <w:caps w:val="0"/>
          <w:color w:val="FFFFFF" w:themeColor="background1"/>
        </w:rPr>
        <w:t xml:space="preserve">CADRE DE REPONSE </w:t>
      </w:r>
    </w:p>
    <w:p w14:paraId="19B80255" w14:textId="753D29C0" w:rsidR="00C216CC" w:rsidRDefault="00760184" w:rsidP="00647084">
      <w:pPr>
        <w:pStyle w:val="Titre1"/>
        <w:shd w:val="clear" w:color="auto" w:fill="606060"/>
        <w:spacing w:after="0"/>
        <w:rPr>
          <w:rFonts w:ascii="Calibri Light" w:hAnsi="Calibri Light" w:cs="Calibri Light"/>
          <w:caps w:val="0"/>
          <w:color w:val="FFFFFF" w:themeColor="background1"/>
        </w:rPr>
      </w:pPr>
      <w:r>
        <w:rPr>
          <w:rFonts w:ascii="Calibri Light" w:hAnsi="Calibri Light" w:cs="Calibri Light"/>
          <w:caps w:val="0"/>
          <w:color w:val="FFFFFF" w:themeColor="background1"/>
        </w:rPr>
        <w:t>2</w:t>
      </w:r>
      <w:r w:rsidR="003F75CA">
        <w:rPr>
          <w:rFonts w:ascii="Calibri Light" w:hAnsi="Calibri Light" w:cs="Calibri Light"/>
          <w:caps w:val="0"/>
          <w:color w:val="FFFFFF" w:themeColor="background1"/>
        </w:rPr>
        <w:t>5A0274</w:t>
      </w:r>
      <w:r>
        <w:rPr>
          <w:rFonts w:ascii="Calibri Light" w:hAnsi="Calibri Light" w:cs="Calibri Light"/>
          <w:caps w:val="0"/>
          <w:color w:val="FFFFFF" w:themeColor="background1"/>
        </w:rPr>
        <w:t xml:space="preserve"> – </w:t>
      </w:r>
      <w:r w:rsidR="00676CEE" w:rsidRPr="00676CEE">
        <w:rPr>
          <w:rFonts w:ascii="Calibri Light" w:hAnsi="Calibri Light" w:cs="Calibri Light"/>
          <w:caps w:val="0"/>
          <w:color w:val="FFFFFF" w:themeColor="background1"/>
        </w:rPr>
        <w:t xml:space="preserve">PRESTATIONS D’INTERPRÉTARIAT </w:t>
      </w:r>
      <w:r w:rsidR="003F75CA">
        <w:rPr>
          <w:rFonts w:ascii="Calibri Light" w:hAnsi="Calibri Light" w:cs="Calibri Light"/>
          <w:caps w:val="0"/>
          <w:color w:val="FFFFFF" w:themeColor="background1"/>
        </w:rPr>
        <w:t>EN LANGUES DES SINGES</w:t>
      </w:r>
    </w:p>
    <w:p w14:paraId="710D357E" w14:textId="52166099" w:rsidR="00875F16" w:rsidRDefault="00875F16" w:rsidP="00875F16">
      <w:pPr>
        <w:pStyle w:val="Titre1"/>
        <w:shd w:val="clear" w:color="auto" w:fill="606060"/>
        <w:spacing w:after="0"/>
        <w:rPr>
          <w:rFonts w:ascii="Calibri Light" w:hAnsi="Calibri Light" w:cs="Calibri Light"/>
          <w:caps w:val="0"/>
          <w:color w:val="FFFFFF" w:themeColor="background1"/>
        </w:rPr>
      </w:pPr>
      <w:r>
        <w:rPr>
          <w:rFonts w:ascii="Calibri Light" w:hAnsi="Calibri Light" w:cs="Calibri Light"/>
          <w:caps w:val="0"/>
          <w:color w:val="FFFFFF" w:themeColor="background1"/>
        </w:rPr>
        <w:t>Annexe 1 au CCP – Cadre de réponse</w:t>
      </w:r>
    </w:p>
    <w:p w14:paraId="281197A2" w14:textId="77777777" w:rsidR="003F0ED0" w:rsidRPr="003F0ED0" w:rsidRDefault="003F0ED0" w:rsidP="00647084">
      <w:pPr>
        <w:pStyle w:val="Titre1"/>
        <w:shd w:val="clear" w:color="auto" w:fill="606060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41FF709" w14:textId="77777777" w:rsidR="00C216CC" w:rsidRDefault="002B654C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 w:rsidRPr="006845B5">
        <w:rPr>
          <w:rFonts w:ascii="Calibri Light" w:hAnsi="Calibri Light" w:cs="Calibri Light"/>
          <w:b/>
          <w:sz w:val="24"/>
          <w:szCs w:val="18"/>
        </w:rPr>
        <w:t xml:space="preserve">Raison ou dénomination </w:t>
      </w:r>
      <w:r w:rsidR="00C216CC">
        <w:rPr>
          <w:rFonts w:ascii="Calibri Light" w:hAnsi="Calibri Light" w:cs="Calibri Light"/>
          <w:b/>
          <w:sz w:val="24"/>
          <w:szCs w:val="18"/>
        </w:rPr>
        <w:t>sociale</w:t>
      </w:r>
    </w:p>
    <w:p w14:paraId="4C218389" w14:textId="7A2334CF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33ADE2BC" w14:textId="77777777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0F6186D8" w14:textId="77777777" w:rsidR="00C216CC" w:rsidRDefault="00C216CC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A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dresse du siège, </w:t>
      </w:r>
    </w:p>
    <w:p w14:paraId="753F2059" w14:textId="11E08A13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E1DAEAD" w14:textId="77777777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3FC9C298" w14:textId="35016778" w:rsidR="002B654C" w:rsidRPr="006845B5" w:rsidRDefault="00C216CC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3A3B07A7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1B2ABCF9" w14:textId="77777777" w:rsidR="002B654C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0CE08D9B" w14:textId="6BB4FE2F" w:rsidR="007E5D0D" w:rsidRPr="007E5D0D" w:rsidRDefault="007E5D0D" w:rsidP="007E5D0D">
      <w:pPr>
        <w:spacing w:before="120"/>
        <w:jc w:val="both"/>
        <w:rPr>
          <w:rFonts w:ascii="Calibri Light" w:hAnsi="Calibri Light" w:cs="Calibri Light"/>
          <w:i/>
          <w:iCs/>
          <w:sz w:val="22"/>
          <w:szCs w:val="18"/>
        </w:rPr>
      </w:pPr>
      <w:r w:rsidRPr="007E5D0D">
        <w:rPr>
          <w:rFonts w:ascii="Calibri Light" w:hAnsi="Calibri Light" w:cs="Calibri Light"/>
          <w:i/>
          <w:iCs/>
          <w:sz w:val="22"/>
          <w:szCs w:val="18"/>
        </w:rPr>
        <w:t>Rappel : le titulaire doit mettre à disposition un numéro de téléphone unique, ainsi qu’une adresse email professionnelle</w:t>
      </w:r>
      <w:r>
        <w:rPr>
          <w:rFonts w:ascii="Calibri Light" w:hAnsi="Calibri Light" w:cs="Calibri Light"/>
          <w:i/>
          <w:iCs/>
          <w:sz w:val="22"/>
          <w:szCs w:val="18"/>
        </w:rPr>
        <w:t xml:space="preserve"> </w:t>
      </w:r>
      <w:r w:rsidRPr="007E5D0D">
        <w:rPr>
          <w:rFonts w:ascii="Calibri Light" w:hAnsi="Calibri Light" w:cs="Calibri Light"/>
          <w:i/>
          <w:iCs/>
          <w:sz w:val="22"/>
          <w:szCs w:val="18"/>
        </w:rPr>
        <w:t>(Article 16-1 du CCP)</w:t>
      </w:r>
      <w:r>
        <w:rPr>
          <w:rFonts w:ascii="Calibri Light" w:hAnsi="Calibri Light" w:cs="Calibri Light"/>
          <w:i/>
          <w:iCs/>
          <w:sz w:val="22"/>
          <w:szCs w:val="18"/>
        </w:rPr>
        <w:t>.</w:t>
      </w:r>
    </w:p>
    <w:p w14:paraId="6FCE9479" w14:textId="77777777" w:rsidR="00C216CC" w:rsidRDefault="00C216CC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129737A5" w14:textId="25575D0E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2399B8A1" w14:textId="77777777" w:rsidR="00C216CC" w:rsidRPr="00C216CC" w:rsidRDefault="00C216C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51A05660" w14:textId="36FFE8EA" w:rsidR="002B654C" w:rsidRPr="006845B5" w:rsidRDefault="00C216CC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6B04BE70" w14:textId="77777777" w:rsidR="00C216CC" w:rsidRPr="00C216CC" w:rsidRDefault="00C216CC" w:rsidP="00C216CC">
      <w:pPr>
        <w:jc w:val="both"/>
        <w:rPr>
          <w:rFonts w:ascii="Calibri Light" w:hAnsi="Calibri Light" w:cs="Calibri Light"/>
          <w:sz w:val="24"/>
          <w:szCs w:val="18"/>
        </w:rPr>
      </w:pPr>
    </w:p>
    <w:p w14:paraId="300ACE11" w14:textId="77777777" w:rsidR="00C216CC" w:rsidRPr="00C216CC" w:rsidRDefault="00C216CC" w:rsidP="00C216CC">
      <w:pPr>
        <w:jc w:val="both"/>
        <w:rPr>
          <w:rFonts w:ascii="Calibri Light" w:hAnsi="Calibri Light" w:cs="Calibri Light"/>
          <w:sz w:val="24"/>
          <w:szCs w:val="18"/>
        </w:rPr>
      </w:pPr>
    </w:p>
    <w:p w14:paraId="07B7D1B4" w14:textId="77777777" w:rsidR="008A00FD" w:rsidRDefault="008A00FD">
      <w:pPr>
        <w:spacing w:before="0"/>
        <w:rPr>
          <w:rFonts w:ascii="Calibri Light" w:hAnsi="Calibri Light" w:cs="Calibri Light"/>
          <w:b/>
          <w:bCs/>
          <w:color w:val="FFFFFF"/>
          <w:sz w:val="28"/>
          <w:szCs w:val="28"/>
        </w:rPr>
      </w:pPr>
      <w:r>
        <w:rPr>
          <w:rFonts w:ascii="Calibri Light" w:hAnsi="Calibri Light" w:cs="Calibri Light"/>
          <w:b/>
          <w:bCs/>
          <w:color w:val="FFFFFF"/>
          <w:sz w:val="28"/>
          <w:szCs w:val="28"/>
        </w:rPr>
        <w:br w:type="page"/>
      </w:r>
    </w:p>
    <w:p w14:paraId="4C06AEE4" w14:textId="17552B1F" w:rsidR="00AD4C89" w:rsidRPr="00647084" w:rsidRDefault="00AD4C89" w:rsidP="0064708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FFFF" w:themeColor="background1"/>
          <w:sz w:val="28"/>
          <w:szCs w:val="28"/>
        </w:rPr>
      </w:pP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lastRenderedPageBreak/>
        <w:t xml:space="preserve">CRITERE </w:t>
      </w:r>
      <w:r w:rsidR="0002352A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1</w:t>
      </w: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</w:t>
      </w:r>
      <w:r w:rsidR="006845B5"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- VALEUR TECHNIQUE DE L’OFFRE</w:t>
      </w:r>
      <w:r w:rsidR="00AC1176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(</w:t>
      </w:r>
      <w:r w:rsidR="00444DC5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45</w:t>
      </w:r>
      <w:r w:rsidR="002977F0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%</w:t>
      </w:r>
      <w:r w:rsidR="00AB266C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)</w:t>
      </w:r>
    </w:p>
    <w:p w14:paraId="37704E13" w14:textId="382DEB9D" w:rsidR="001868CC" w:rsidRDefault="001868CC" w:rsidP="00AF468B">
      <w:pPr>
        <w:rPr>
          <w:rFonts w:ascii="Calibri Light" w:hAnsi="Calibri Light" w:cs="Calibri Light"/>
          <w:sz w:val="6"/>
        </w:rPr>
      </w:pPr>
    </w:p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C1176" w14:paraId="3B3A5344" w14:textId="77777777" w:rsidTr="00BB1007">
        <w:trPr>
          <w:trHeight w:val="549"/>
        </w:trPr>
        <w:tc>
          <w:tcPr>
            <w:tcW w:w="5387" w:type="dxa"/>
            <w:shd w:val="clear" w:color="auto" w:fill="auto"/>
            <w:vAlign w:val="center"/>
          </w:tcPr>
          <w:p w14:paraId="74DFCB56" w14:textId="2FD5DF37" w:rsidR="00AC1176" w:rsidRPr="00AC1176" w:rsidRDefault="00AC1176" w:rsidP="00AC1176">
            <w:pPr>
              <w:spacing w:before="0"/>
              <w:jc w:val="center"/>
              <w:rPr>
                <w:rFonts w:ascii="Calibri Light" w:hAnsi="Calibri Light" w:cs="Calibri Light"/>
                <w:b/>
                <w:sz w:val="24"/>
              </w:rPr>
            </w:pPr>
            <w:r w:rsidRPr="00AC1176">
              <w:rPr>
                <w:rFonts w:ascii="Calibri Light" w:hAnsi="Calibri Light" w:cs="Calibri Light"/>
                <w:b/>
                <w:sz w:val="24"/>
              </w:rPr>
              <w:t>QUESTIONS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88897F4" w14:textId="2E891C51" w:rsidR="00AC1176" w:rsidRPr="00AC1176" w:rsidRDefault="00AC1176" w:rsidP="00AC1176">
            <w:pPr>
              <w:spacing w:before="0"/>
              <w:jc w:val="center"/>
              <w:rPr>
                <w:rFonts w:ascii="Calibri Light" w:hAnsi="Calibri Light" w:cs="Calibri Light"/>
                <w:b/>
                <w:sz w:val="24"/>
              </w:rPr>
            </w:pPr>
            <w:r w:rsidRPr="00AC1176">
              <w:rPr>
                <w:rFonts w:ascii="Calibri Light" w:hAnsi="Calibri Light" w:cs="Calibri Light"/>
                <w:b/>
                <w:sz w:val="24"/>
              </w:rPr>
              <w:t>REPONSES</w:t>
            </w:r>
          </w:p>
        </w:tc>
      </w:tr>
      <w:tr w:rsidR="00AC1176" w14:paraId="37EB709D" w14:textId="77777777" w:rsidTr="00BB1007">
        <w:trPr>
          <w:trHeight w:val="415"/>
        </w:trPr>
        <w:tc>
          <w:tcPr>
            <w:tcW w:w="10348" w:type="dxa"/>
            <w:gridSpan w:val="2"/>
            <w:shd w:val="clear" w:color="auto" w:fill="606060"/>
            <w:vAlign w:val="center"/>
          </w:tcPr>
          <w:p w14:paraId="71612C3F" w14:textId="3C819E18" w:rsidR="00AC1176" w:rsidRDefault="00AC1176" w:rsidP="00AC1176">
            <w:pPr>
              <w:shd w:val="clear" w:color="auto" w:fill="606060"/>
              <w:tabs>
                <w:tab w:val="left" w:pos="-142"/>
                <w:tab w:val="left" w:pos="4111"/>
              </w:tabs>
              <w:spacing w:before="120" w:after="120"/>
              <w:jc w:val="center"/>
              <w:rPr>
                <w:rFonts w:ascii="Calibri Light" w:hAnsi="Calibri Light" w:cs="Calibri Light"/>
                <w:sz w:val="6"/>
              </w:rPr>
            </w:pPr>
            <w:r w:rsidRPr="00AC1176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Sous critère 1 : </w:t>
            </w:r>
            <w:r w:rsidR="0002352A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Moyens humains</w:t>
            </w:r>
            <w:r w:rsidR="003A2D67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 </w:t>
            </w:r>
            <w:r w:rsidR="003A2D67" w:rsidRPr="003A2D67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mis à disposition pour l’exécution des prestations objets du marché</w:t>
            </w:r>
            <w:r w:rsidR="0002352A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 </w:t>
            </w:r>
            <w:r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(</w:t>
            </w:r>
            <w:r w:rsidR="006B5F6B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8</w:t>
            </w:r>
            <w:r w:rsidR="003A2D67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0 </w:t>
            </w:r>
            <w:r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%)</w:t>
            </w:r>
          </w:p>
        </w:tc>
      </w:tr>
      <w:tr w:rsidR="00AC1176" w14:paraId="5084E25C" w14:textId="77777777" w:rsidTr="00963795">
        <w:trPr>
          <w:trHeight w:val="1701"/>
        </w:trPr>
        <w:tc>
          <w:tcPr>
            <w:tcW w:w="5387" w:type="dxa"/>
          </w:tcPr>
          <w:p w14:paraId="5E4BF719" w14:textId="390E23A0" w:rsidR="00AC1176" w:rsidRPr="006C08D0" w:rsidRDefault="00802151" w:rsidP="00676CEE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  <w:r>
              <w:rPr>
                <w:rFonts w:ascii="Calibri Light" w:hAnsi="Calibri Light" w:cs="Calibri Light"/>
                <w:sz w:val="22"/>
                <w:szCs w:val="18"/>
              </w:rPr>
              <w:t>Nombre</w:t>
            </w:r>
            <w:r w:rsidRPr="008A00FD">
              <w:rPr>
                <w:rFonts w:ascii="Calibri Light" w:hAnsi="Calibri Light" w:cs="Calibri Light"/>
                <w:sz w:val="22"/>
                <w:szCs w:val="18"/>
              </w:rPr>
              <w:t xml:space="preserve"> d</w:t>
            </w:r>
            <w:r w:rsidR="0002352A">
              <w:rPr>
                <w:rFonts w:ascii="Calibri Light" w:hAnsi="Calibri Light" w:cs="Calibri Light"/>
                <w:sz w:val="22"/>
                <w:szCs w:val="18"/>
              </w:rPr>
              <w:t>’interprètes</w:t>
            </w:r>
            <w:r w:rsidR="003A2D67">
              <w:rPr>
                <w:rFonts w:ascii="Calibri Light" w:hAnsi="Calibri Light" w:cs="Calibri Light"/>
                <w:sz w:val="22"/>
                <w:szCs w:val="18"/>
              </w:rPr>
              <w:t xml:space="preserve"> mis à disposition</w:t>
            </w:r>
            <w:r w:rsidR="00676CEE">
              <w:rPr>
                <w:rFonts w:ascii="Calibri Light" w:hAnsi="Calibri Light" w:cs="Calibri Light"/>
                <w:sz w:val="22"/>
                <w:szCs w:val="18"/>
              </w:rPr>
              <w:t xml:space="preserve"> </w:t>
            </w:r>
          </w:p>
        </w:tc>
        <w:tc>
          <w:tcPr>
            <w:tcW w:w="4961" w:type="dxa"/>
          </w:tcPr>
          <w:p w14:paraId="23535F89" w14:textId="77777777" w:rsidR="00AC1176" w:rsidRPr="00B42E4C" w:rsidRDefault="00AC1176" w:rsidP="00A7438A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  <w:tr w:rsidR="00AC1176" w14:paraId="15022C91" w14:textId="77777777" w:rsidTr="00963795">
        <w:trPr>
          <w:trHeight w:val="1701"/>
        </w:trPr>
        <w:tc>
          <w:tcPr>
            <w:tcW w:w="5387" w:type="dxa"/>
          </w:tcPr>
          <w:p w14:paraId="616F680C" w14:textId="1ED2A049" w:rsidR="0002352A" w:rsidRDefault="00676CEE" w:rsidP="0002352A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  <w:r>
              <w:rPr>
                <w:rFonts w:ascii="Calibri Light" w:hAnsi="Calibri Light" w:cs="Calibri Light"/>
                <w:sz w:val="22"/>
                <w:szCs w:val="18"/>
              </w:rPr>
              <w:t xml:space="preserve">Décrire le profil de(s) </w:t>
            </w:r>
            <w:r w:rsidR="0002352A">
              <w:rPr>
                <w:rFonts w:ascii="Calibri Light" w:hAnsi="Calibri Light" w:cs="Calibri Light"/>
                <w:sz w:val="22"/>
                <w:szCs w:val="18"/>
              </w:rPr>
              <w:t>interprète</w:t>
            </w:r>
            <w:r>
              <w:rPr>
                <w:rFonts w:ascii="Calibri Light" w:hAnsi="Calibri Light" w:cs="Calibri Light"/>
                <w:sz w:val="22"/>
                <w:szCs w:val="18"/>
              </w:rPr>
              <w:t xml:space="preserve">(s) </w:t>
            </w:r>
            <w:r w:rsidR="0002352A">
              <w:rPr>
                <w:rFonts w:ascii="Calibri Light" w:hAnsi="Calibri Light" w:cs="Calibri Light"/>
                <w:sz w:val="22"/>
                <w:szCs w:val="18"/>
              </w:rPr>
              <w:t>concerné(s)</w:t>
            </w:r>
            <w:r w:rsidR="00EB11CA">
              <w:rPr>
                <w:rFonts w:ascii="Calibri Light" w:hAnsi="Calibri Light" w:cs="Calibri Light"/>
                <w:sz w:val="22"/>
                <w:szCs w:val="18"/>
              </w:rPr>
              <w:t xml:space="preserve"> *</w:t>
            </w:r>
          </w:p>
          <w:p w14:paraId="14ECCA3A" w14:textId="530475F0" w:rsidR="00676CEE" w:rsidRPr="009537BA" w:rsidRDefault="00EE1368" w:rsidP="009537BA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i/>
                <w:strike/>
                <w:sz w:val="22"/>
                <w:szCs w:val="18"/>
              </w:rPr>
            </w:pPr>
            <w:r w:rsidRPr="00EE1368">
              <w:rPr>
                <w:rFonts w:ascii="Calibri Light" w:hAnsi="Calibri Light" w:cs="Calibri Light"/>
                <w:i/>
                <w:sz w:val="22"/>
                <w:szCs w:val="18"/>
              </w:rPr>
              <w:t>Formation et qualifications (Diplôme d’État d’Interprète en LSF ou équivalent, justifiés par diplômes, CV ou tout autre document)</w:t>
            </w:r>
            <w:r w:rsidR="009537BA">
              <w:rPr>
                <w:rFonts w:ascii="Calibri Light" w:hAnsi="Calibri Light" w:cs="Calibri Light"/>
                <w:i/>
                <w:sz w:val="22"/>
                <w:szCs w:val="18"/>
              </w:rPr>
              <w:t xml:space="preserve"> </w:t>
            </w:r>
          </w:p>
        </w:tc>
        <w:tc>
          <w:tcPr>
            <w:tcW w:w="4961" w:type="dxa"/>
          </w:tcPr>
          <w:p w14:paraId="5B16CEA3" w14:textId="77777777" w:rsidR="00AC1176" w:rsidRPr="00B42E4C" w:rsidRDefault="00AC1176" w:rsidP="00A7438A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  <w:tr w:rsidR="00AC1176" w14:paraId="2B2996D9" w14:textId="77777777" w:rsidTr="00963795">
        <w:trPr>
          <w:trHeight w:val="1701"/>
        </w:trPr>
        <w:tc>
          <w:tcPr>
            <w:tcW w:w="5387" w:type="dxa"/>
          </w:tcPr>
          <w:p w14:paraId="0F41D519" w14:textId="07F98522" w:rsidR="00AC1176" w:rsidRDefault="0002352A" w:rsidP="00676CEE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  <w:r>
              <w:rPr>
                <w:rFonts w:ascii="Calibri Light" w:hAnsi="Calibri Light" w:cs="Calibri Light"/>
                <w:sz w:val="22"/>
                <w:szCs w:val="18"/>
              </w:rPr>
              <w:t>Décrire l’expérience passée dans le milieu de la santé</w:t>
            </w:r>
            <w:r w:rsidR="00EB11CA">
              <w:rPr>
                <w:rFonts w:ascii="Calibri Light" w:hAnsi="Calibri Light" w:cs="Calibri Light"/>
                <w:sz w:val="22"/>
                <w:szCs w:val="18"/>
              </w:rPr>
              <w:t xml:space="preserve"> *</w:t>
            </w:r>
          </w:p>
          <w:p w14:paraId="0F7478FE" w14:textId="06E2A747" w:rsidR="0002352A" w:rsidRPr="0002352A" w:rsidRDefault="0002352A" w:rsidP="00676CEE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i/>
                <w:iCs/>
                <w:sz w:val="22"/>
                <w:szCs w:val="18"/>
              </w:rPr>
            </w:pPr>
            <w:r w:rsidRPr="0002352A">
              <w:rPr>
                <w:rFonts w:ascii="Calibri Light" w:hAnsi="Calibri Light" w:cs="Calibri Light"/>
                <w:i/>
                <w:iCs/>
                <w:sz w:val="22"/>
                <w:szCs w:val="18"/>
              </w:rPr>
              <w:t>Prestations passées au sein de structures hospitalières, sociales, et autres</w:t>
            </w:r>
          </w:p>
        </w:tc>
        <w:tc>
          <w:tcPr>
            <w:tcW w:w="4961" w:type="dxa"/>
          </w:tcPr>
          <w:p w14:paraId="0252523D" w14:textId="77777777" w:rsidR="00AC1176" w:rsidRPr="00B42E4C" w:rsidRDefault="00AC1176" w:rsidP="00A7438A">
            <w:pPr>
              <w:spacing w:before="60" w:after="60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</w:tbl>
    <w:p w14:paraId="16CE4461" w14:textId="437D194C" w:rsidR="00EB11CA" w:rsidRPr="00EB11CA" w:rsidRDefault="00EB11CA" w:rsidP="00EB11CA">
      <w:pPr>
        <w:jc w:val="both"/>
        <w:rPr>
          <w:rFonts w:ascii="Corbel" w:hAnsi="Corbel" w:cstheme="majorHAnsi"/>
        </w:rPr>
      </w:pPr>
      <w:r w:rsidRPr="00EB11CA">
        <w:rPr>
          <w:rFonts w:ascii="Corbel" w:hAnsi="Corbel" w:cstheme="majorHAnsi"/>
        </w:rPr>
        <w:t>* Toutes les données transmises doivent présenter un caractère strictement professionnel</w:t>
      </w:r>
    </w:p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B42E4C" w14:paraId="67C35708" w14:textId="77777777" w:rsidTr="00BB1007">
        <w:tc>
          <w:tcPr>
            <w:tcW w:w="10348" w:type="dxa"/>
            <w:gridSpan w:val="2"/>
            <w:shd w:val="clear" w:color="auto" w:fill="606060"/>
          </w:tcPr>
          <w:p w14:paraId="187ABB18" w14:textId="77777777" w:rsidR="001965F6" w:rsidRDefault="00B42E4C" w:rsidP="002977F0">
            <w:pPr>
              <w:shd w:val="clear" w:color="auto" w:fill="606060"/>
              <w:tabs>
                <w:tab w:val="left" w:pos="-142"/>
                <w:tab w:val="left" w:pos="4111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Sous critère 2</w:t>
            </w:r>
            <w:r w:rsidRPr="00AC1176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 : </w:t>
            </w:r>
            <w:r w:rsidR="001965F6" w:rsidRPr="001965F6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 xml:space="preserve">Délai de réponse suite à demande de prestation d’interprétariat par le CHU </w:t>
            </w:r>
          </w:p>
          <w:p w14:paraId="1EB3835D" w14:textId="434E6B68" w:rsidR="00B42E4C" w:rsidRPr="00B42E4C" w:rsidRDefault="00B42E4C" w:rsidP="002977F0">
            <w:pPr>
              <w:shd w:val="clear" w:color="auto" w:fill="606060"/>
              <w:tabs>
                <w:tab w:val="left" w:pos="-142"/>
                <w:tab w:val="left" w:pos="4111"/>
              </w:tabs>
              <w:spacing w:before="120" w:after="120"/>
              <w:jc w:val="center"/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(</w:t>
            </w:r>
            <w:r w:rsidR="006B5F6B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2</w:t>
            </w:r>
            <w:r w:rsidR="008F52D6"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0</w:t>
            </w:r>
            <w:r>
              <w:rPr>
                <w:rFonts w:ascii="Calibri Light" w:hAnsi="Calibri Light" w:cs="Calibri Light"/>
                <w:b/>
                <w:bCs/>
                <w:color w:val="FFFFFF"/>
                <w:sz w:val="24"/>
              </w:rPr>
              <w:t>%)</w:t>
            </w:r>
          </w:p>
        </w:tc>
      </w:tr>
      <w:tr w:rsidR="00B42E4C" w:rsidRPr="00B42E4C" w14:paraId="0B719D6B" w14:textId="77777777" w:rsidTr="00963795">
        <w:trPr>
          <w:trHeight w:val="1701"/>
        </w:trPr>
        <w:tc>
          <w:tcPr>
            <w:tcW w:w="5387" w:type="dxa"/>
            <w:shd w:val="clear" w:color="auto" w:fill="auto"/>
          </w:tcPr>
          <w:p w14:paraId="63236EFE" w14:textId="7B6A3F3C" w:rsidR="009319F1" w:rsidRDefault="008F52D6" w:rsidP="009319F1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  <w:r>
              <w:rPr>
                <w:rFonts w:ascii="Calibri Light" w:hAnsi="Calibri Light" w:cs="Calibri Light"/>
                <w:sz w:val="22"/>
                <w:szCs w:val="18"/>
              </w:rPr>
              <w:t>Indiquer le délai de réponse suite à la demande formulée par le CHU</w:t>
            </w:r>
          </w:p>
          <w:p w14:paraId="73F8F465" w14:textId="2B44775B" w:rsidR="008F52D6" w:rsidRPr="009319F1" w:rsidRDefault="008F52D6" w:rsidP="009319F1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i/>
                <w:sz w:val="22"/>
                <w:szCs w:val="18"/>
              </w:rPr>
            </w:pPr>
            <w:r>
              <w:rPr>
                <w:rFonts w:ascii="Calibri Light" w:hAnsi="Calibri Light" w:cs="Calibri Light"/>
                <w:i/>
                <w:sz w:val="22"/>
                <w:szCs w:val="18"/>
              </w:rPr>
              <w:t xml:space="preserve">Ce délai ne peut être supérieur à </w:t>
            </w:r>
            <w:r w:rsidR="006B5F6B">
              <w:rPr>
                <w:rFonts w:ascii="Calibri Light" w:hAnsi="Calibri Light" w:cs="Calibri Light"/>
                <w:i/>
                <w:sz w:val="22"/>
                <w:szCs w:val="18"/>
              </w:rPr>
              <w:t>48</w:t>
            </w:r>
            <w:r>
              <w:rPr>
                <w:rFonts w:ascii="Calibri Light" w:hAnsi="Calibri Light" w:cs="Calibri Light"/>
                <w:i/>
                <w:sz w:val="22"/>
                <w:szCs w:val="18"/>
              </w:rPr>
              <w:t>h</w:t>
            </w:r>
          </w:p>
        </w:tc>
        <w:tc>
          <w:tcPr>
            <w:tcW w:w="4961" w:type="dxa"/>
            <w:shd w:val="clear" w:color="auto" w:fill="auto"/>
          </w:tcPr>
          <w:p w14:paraId="0C008817" w14:textId="501FEDF7" w:rsidR="00B42E4C" w:rsidRPr="00B42E4C" w:rsidRDefault="00B42E4C" w:rsidP="00A7438A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</w:tbl>
    <w:p w14:paraId="4EF2477D" w14:textId="615F96B9" w:rsidR="00D328C6" w:rsidRDefault="00D328C6"/>
    <w:p w14:paraId="2173ACBD" w14:textId="5859E6E3" w:rsidR="008F52D6" w:rsidRPr="00647084" w:rsidRDefault="008F52D6" w:rsidP="008F52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FFFF" w:themeColor="background1"/>
          <w:sz w:val="28"/>
          <w:szCs w:val="28"/>
        </w:rPr>
      </w:pP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CRITERE </w:t>
      </w:r>
      <w:r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2</w:t>
      </w: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- </w:t>
      </w:r>
      <w:r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PRIX (50%)</w:t>
      </w:r>
    </w:p>
    <w:p w14:paraId="4B5F1101" w14:textId="7C941D27" w:rsidR="008F52D6" w:rsidRDefault="008F52D6" w:rsidP="00AF468B">
      <w:pPr>
        <w:rPr>
          <w:rFonts w:ascii="Corbel" w:hAnsi="Corbel"/>
        </w:rPr>
      </w:pPr>
      <w:r w:rsidRPr="008F52D6">
        <w:rPr>
          <w:rFonts w:ascii="Corbel" w:hAnsi="Corbel"/>
        </w:rPr>
        <w:t>Cf. Annexe 1 au Règlement de la consultation – Bordereau de prix unitaires</w:t>
      </w:r>
    </w:p>
    <w:p w14:paraId="71F94278" w14:textId="0686EFFE" w:rsidR="008F52D6" w:rsidRDefault="008F52D6" w:rsidP="008F52D6">
      <w:pPr>
        <w:spacing w:before="0"/>
        <w:rPr>
          <w:rFonts w:ascii="Corbel" w:hAnsi="Corbel"/>
        </w:rPr>
      </w:pPr>
      <w:r>
        <w:rPr>
          <w:rFonts w:ascii="Corbel" w:hAnsi="Corbel"/>
        </w:rPr>
        <w:br w:type="page"/>
      </w:r>
    </w:p>
    <w:p w14:paraId="5B4B506A" w14:textId="18D501D0" w:rsidR="008F52D6" w:rsidRPr="00647084" w:rsidRDefault="008F52D6" w:rsidP="008F52D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FFFF" w:themeColor="background1"/>
          <w:sz w:val="28"/>
          <w:szCs w:val="28"/>
        </w:rPr>
      </w:pP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lastRenderedPageBreak/>
        <w:t xml:space="preserve">CRITERE </w:t>
      </w:r>
      <w:r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3</w:t>
      </w: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–</w:t>
      </w:r>
      <w:r w:rsidRPr="00647084"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 xml:space="preserve"> </w:t>
      </w:r>
      <w:r>
        <w:rPr>
          <w:rFonts w:ascii="Calibri Light" w:hAnsi="Calibri Light" w:cs="Calibri Light"/>
          <w:b/>
          <w:bCs/>
          <w:color w:val="FFFFFF" w:themeColor="background1"/>
          <w:sz w:val="28"/>
          <w:szCs w:val="28"/>
        </w:rPr>
        <w:t>DEVELOPPEMENT DURABLE (5%)</w:t>
      </w:r>
    </w:p>
    <w:p w14:paraId="4E097145" w14:textId="77777777" w:rsidR="008F52D6" w:rsidRDefault="008F52D6" w:rsidP="00AF468B">
      <w:pPr>
        <w:rPr>
          <w:rFonts w:ascii="Corbel" w:hAnsi="Corbel"/>
        </w:rPr>
      </w:pPr>
    </w:p>
    <w:tbl>
      <w:tblPr>
        <w:tblStyle w:val="Grilledutableau"/>
        <w:tblW w:w="10577" w:type="dxa"/>
        <w:tblInd w:w="-572" w:type="dxa"/>
        <w:tblLook w:val="04A0" w:firstRow="1" w:lastRow="0" w:firstColumn="1" w:lastColumn="0" w:noHBand="0" w:noVBand="1"/>
      </w:tblPr>
      <w:tblGrid>
        <w:gridCol w:w="5506"/>
        <w:gridCol w:w="5071"/>
      </w:tblGrid>
      <w:tr w:rsidR="008F52D6" w:rsidRPr="00B42E4C" w14:paraId="49FAA53F" w14:textId="77777777" w:rsidTr="00C33887">
        <w:trPr>
          <w:trHeight w:val="4054"/>
        </w:trPr>
        <w:tc>
          <w:tcPr>
            <w:tcW w:w="5506" w:type="dxa"/>
            <w:shd w:val="clear" w:color="auto" w:fill="auto"/>
          </w:tcPr>
          <w:p w14:paraId="329F120F" w14:textId="7CC364FA" w:rsidR="008F52D6" w:rsidRPr="007E5D0D" w:rsidRDefault="008F52D6" w:rsidP="007E5D0D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iCs/>
                <w:sz w:val="22"/>
                <w:szCs w:val="18"/>
              </w:rPr>
            </w:pPr>
            <w:r>
              <w:rPr>
                <w:rFonts w:ascii="Calibri Light" w:hAnsi="Calibri Light" w:cs="Calibri Light"/>
                <w:iCs/>
                <w:sz w:val="22"/>
                <w:szCs w:val="18"/>
              </w:rPr>
              <w:t>Décrire les actions</w:t>
            </w:r>
            <w:r w:rsidR="00231C9D">
              <w:rPr>
                <w:rFonts w:ascii="Calibri Light" w:hAnsi="Calibri Light" w:cs="Calibri Light"/>
                <w:iCs/>
                <w:sz w:val="22"/>
                <w:szCs w:val="18"/>
              </w:rPr>
              <w:t xml:space="preserve"> </w:t>
            </w:r>
            <w:r w:rsidR="00231C9D" w:rsidRPr="00231C9D">
              <w:rPr>
                <w:rFonts w:ascii="Calibri Light" w:hAnsi="Calibri Light" w:cs="Calibri Light"/>
                <w:iCs/>
                <w:sz w:val="22"/>
                <w:szCs w:val="18"/>
              </w:rPr>
              <w:t>de formation des personnels affectés et autres mesures mises en place dans l’exécution du marché</w:t>
            </w:r>
            <w:r w:rsidR="007E5D0D">
              <w:rPr>
                <w:rFonts w:ascii="Calibri Light" w:hAnsi="Calibri Light" w:cs="Calibri Light"/>
                <w:iCs/>
                <w:sz w:val="22"/>
                <w:szCs w:val="18"/>
              </w:rPr>
              <w:t xml:space="preserve"> (par exemple : actions d’insertion des travailleurs en difficultés sociales/professionnelles)</w:t>
            </w:r>
          </w:p>
        </w:tc>
        <w:tc>
          <w:tcPr>
            <w:tcW w:w="5071" w:type="dxa"/>
            <w:shd w:val="clear" w:color="auto" w:fill="auto"/>
          </w:tcPr>
          <w:p w14:paraId="1B849FFE" w14:textId="77777777" w:rsidR="008F52D6" w:rsidRPr="00B42E4C" w:rsidRDefault="008F52D6" w:rsidP="003C0AD9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  <w:tr w:rsidR="00C33887" w:rsidRPr="00B42E4C" w14:paraId="42593CFF" w14:textId="77777777" w:rsidTr="00C33887">
        <w:trPr>
          <w:trHeight w:val="4054"/>
        </w:trPr>
        <w:tc>
          <w:tcPr>
            <w:tcW w:w="5506" w:type="dxa"/>
            <w:shd w:val="clear" w:color="auto" w:fill="auto"/>
          </w:tcPr>
          <w:p w14:paraId="579CD73F" w14:textId="6D3F6A88" w:rsidR="00C33887" w:rsidRDefault="00C33887" w:rsidP="008F52D6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iCs/>
                <w:sz w:val="22"/>
                <w:szCs w:val="18"/>
              </w:rPr>
            </w:pPr>
            <w:r>
              <w:rPr>
                <w:rFonts w:ascii="Calibri Light" w:hAnsi="Calibri Light" w:cs="Calibri Light"/>
                <w:iCs/>
                <w:sz w:val="22"/>
                <w:szCs w:val="18"/>
              </w:rPr>
              <w:t>Décrire les actions mises en place par l’entreprise/l’interprète pour la réduction de son empreinte carbone</w:t>
            </w:r>
            <w:r w:rsidR="001965F6">
              <w:rPr>
                <w:rFonts w:ascii="Calibri Light" w:hAnsi="Calibri Light" w:cs="Calibri Light"/>
                <w:iCs/>
                <w:sz w:val="22"/>
                <w:szCs w:val="18"/>
              </w:rPr>
              <w:t xml:space="preserve"> dans le cadre de l’exécution du marché</w:t>
            </w:r>
            <w:r>
              <w:rPr>
                <w:rFonts w:ascii="Calibri Light" w:hAnsi="Calibri Light" w:cs="Calibri Light"/>
                <w:iCs/>
                <w:sz w:val="22"/>
                <w:szCs w:val="18"/>
              </w:rPr>
              <w:t xml:space="preserve"> (recyclage des déchets, déplacements à faible émission, etc)</w:t>
            </w:r>
          </w:p>
        </w:tc>
        <w:tc>
          <w:tcPr>
            <w:tcW w:w="5071" w:type="dxa"/>
            <w:shd w:val="clear" w:color="auto" w:fill="auto"/>
          </w:tcPr>
          <w:p w14:paraId="36FA7B4E" w14:textId="77777777" w:rsidR="00C33887" w:rsidRPr="00B42E4C" w:rsidRDefault="00C33887" w:rsidP="003C0AD9">
            <w:pPr>
              <w:spacing w:beforeLines="60" w:before="144" w:afterLines="60" w:after="144"/>
              <w:jc w:val="both"/>
              <w:rPr>
                <w:rFonts w:ascii="Calibri Light" w:hAnsi="Calibri Light" w:cs="Calibri Light"/>
                <w:sz w:val="22"/>
                <w:szCs w:val="18"/>
              </w:rPr>
            </w:pPr>
          </w:p>
        </w:tc>
      </w:tr>
    </w:tbl>
    <w:p w14:paraId="3A7C5188" w14:textId="77777777" w:rsidR="008F52D6" w:rsidRPr="008F52D6" w:rsidRDefault="008F52D6" w:rsidP="00AF468B">
      <w:pPr>
        <w:rPr>
          <w:rFonts w:ascii="Corbel" w:hAnsi="Corbel"/>
        </w:rPr>
      </w:pPr>
    </w:p>
    <w:sectPr w:rsidR="008F52D6" w:rsidRPr="008F52D6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742242BB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81375B">
          <w:rPr>
            <w:rFonts w:ascii="Calibri Light" w:hAnsi="Calibri Light" w:cs="Calibri Light"/>
            <w:noProof/>
          </w:rPr>
          <w:t>3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6EC30E84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75B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671B8F"/>
    <w:multiLevelType w:val="hybridMultilevel"/>
    <w:tmpl w:val="0A3E5944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31C27"/>
    <w:multiLevelType w:val="hybridMultilevel"/>
    <w:tmpl w:val="64DCAB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30506"/>
    <w:multiLevelType w:val="hybridMultilevel"/>
    <w:tmpl w:val="2F80C766"/>
    <w:lvl w:ilvl="0" w:tplc="6E0054D0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25DB6"/>
    <w:multiLevelType w:val="hybridMultilevel"/>
    <w:tmpl w:val="D304E8D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21184"/>
    <w:multiLevelType w:val="hybridMultilevel"/>
    <w:tmpl w:val="47444C24"/>
    <w:lvl w:ilvl="0" w:tplc="F4F27D10">
      <w:numFmt w:val="bullet"/>
      <w:lvlText w:val="-"/>
      <w:lvlJc w:val="left"/>
      <w:pPr>
        <w:ind w:left="8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6D3B3AAD"/>
    <w:multiLevelType w:val="hybridMultilevel"/>
    <w:tmpl w:val="9364E0B0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12487926">
    <w:abstractNumId w:val="4"/>
  </w:num>
  <w:num w:numId="2" w16cid:durableId="840051737">
    <w:abstractNumId w:val="7"/>
  </w:num>
  <w:num w:numId="3" w16cid:durableId="1559244840">
    <w:abstractNumId w:val="5"/>
  </w:num>
  <w:num w:numId="4" w16cid:durableId="2067946394">
    <w:abstractNumId w:val="6"/>
  </w:num>
  <w:num w:numId="5" w16cid:durableId="1430735740">
    <w:abstractNumId w:val="9"/>
  </w:num>
  <w:num w:numId="6" w16cid:durableId="1766532068">
    <w:abstractNumId w:val="2"/>
  </w:num>
  <w:num w:numId="7" w16cid:durableId="574634681">
    <w:abstractNumId w:val="10"/>
  </w:num>
  <w:num w:numId="8" w16cid:durableId="1700083186">
    <w:abstractNumId w:val="8"/>
  </w:num>
  <w:num w:numId="9" w16cid:durableId="1443843413">
    <w:abstractNumId w:val="3"/>
  </w:num>
  <w:num w:numId="10" w16cid:durableId="1551459083">
    <w:abstractNumId w:val="0"/>
  </w:num>
  <w:num w:numId="11" w16cid:durableId="1752239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A7B"/>
    <w:rsid w:val="00000A68"/>
    <w:rsid w:val="00016BE5"/>
    <w:rsid w:val="000172DE"/>
    <w:rsid w:val="0002352A"/>
    <w:rsid w:val="00025F22"/>
    <w:rsid w:val="00063AEC"/>
    <w:rsid w:val="00064E91"/>
    <w:rsid w:val="000714F3"/>
    <w:rsid w:val="0007196F"/>
    <w:rsid w:val="0007512C"/>
    <w:rsid w:val="000752CF"/>
    <w:rsid w:val="000753F8"/>
    <w:rsid w:val="000829DB"/>
    <w:rsid w:val="000879EC"/>
    <w:rsid w:val="00093124"/>
    <w:rsid w:val="000A672E"/>
    <w:rsid w:val="000A7DFF"/>
    <w:rsid w:val="000B0946"/>
    <w:rsid w:val="000C6A7B"/>
    <w:rsid w:val="000D0DFB"/>
    <w:rsid w:val="000D2F2E"/>
    <w:rsid w:val="000E2A88"/>
    <w:rsid w:val="000F3A1D"/>
    <w:rsid w:val="000F5CE8"/>
    <w:rsid w:val="001070B5"/>
    <w:rsid w:val="00126C12"/>
    <w:rsid w:val="001300CF"/>
    <w:rsid w:val="0013565B"/>
    <w:rsid w:val="001374D7"/>
    <w:rsid w:val="0015664A"/>
    <w:rsid w:val="00162B87"/>
    <w:rsid w:val="0017422F"/>
    <w:rsid w:val="001868CC"/>
    <w:rsid w:val="001951E4"/>
    <w:rsid w:val="00195E6C"/>
    <w:rsid w:val="001965F6"/>
    <w:rsid w:val="001A5377"/>
    <w:rsid w:val="001B38B3"/>
    <w:rsid w:val="001C1A7A"/>
    <w:rsid w:val="001C5BAA"/>
    <w:rsid w:val="001C6AEC"/>
    <w:rsid w:val="001D6DD5"/>
    <w:rsid w:val="001E1A92"/>
    <w:rsid w:val="002009D9"/>
    <w:rsid w:val="00207186"/>
    <w:rsid w:val="00214AEC"/>
    <w:rsid w:val="002207BB"/>
    <w:rsid w:val="0022305B"/>
    <w:rsid w:val="00231C9D"/>
    <w:rsid w:val="002348D6"/>
    <w:rsid w:val="00237B06"/>
    <w:rsid w:val="00247379"/>
    <w:rsid w:val="00260523"/>
    <w:rsid w:val="0028313B"/>
    <w:rsid w:val="0028517B"/>
    <w:rsid w:val="00285BA7"/>
    <w:rsid w:val="0028608A"/>
    <w:rsid w:val="00293907"/>
    <w:rsid w:val="00294B61"/>
    <w:rsid w:val="0029601A"/>
    <w:rsid w:val="002977F0"/>
    <w:rsid w:val="002B3678"/>
    <w:rsid w:val="002B654C"/>
    <w:rsid w:val="002B6558"/>
    <w:rsid w:val="002B68E8"/>
    <w:rsid w:val="002D31E0"/>
    <w:rsid w:val="002D7C4C"/>
    <w:rsid w:val="002E724B"/>
    <w:rsid w:val="002F44C6"/>
    <w:rsid w:val="00303C63"/>
    <w:rsid w:val="00304439"/>
    <w:rsid w:val="0031735F"/>
    <w:rsid w:val="00321928"/>
    <w:rsid w:val="00322270"/>
    <w:rsid w:val="00322E99"/>
    <w:rsid w:val="0033168D"/>
    <w:rsid w:val="00334CDF"/>
    <w:rsid w:val="00335B06"/>
    <w:rsid w:val="00336123"/>
    <w:rsid w:val="00344742"/>
    <w:rsid w:val="003632CF"/>
    <w:rsid w:val="0036582A"/>
    <w:rsid w:val="00365F3D"/>
    <w:rsid w:val="003712A2"/>
    <w:rsid w:val="00381BA5"/>
    <w:rsid w:val="00392D69"/>
    <w:rsid w:val="003A2D67"/>
    <w:rsid w:val="003A69D0"/>
    <w:rsid w:val="003B290A"/>
    <w:rsid w:val="003B69DC"/>
    <w:rsid w:val="003C1408"/>
    <w:rsid w:val="003E7F8A"/>
    <w:rsid w:val="003F0328"/>
    <w:rsid w:val="003F0ED0"/>
    <w:rsid w:val="003F5850"/>
    <w:rsid w:val="003F75CA"/>
    <w:rsid w:val="003F7CC7"/>
    <w:rsid w:val="00412C57"/>
    <w:rsid w:val="0043126C"/>
    <w:rsid w:val="00434401"/>
    <w:rsid w:val="00434C73"/>
    <w:rsid w:val="0044271A"/>
    <w:rsid w:val="004444B9"/>
    <w:rsid w:val="00444657"/>
    <w:rsid w:val="00444DC5"/>
    <w:rsid w:val="004465D0"/>
    <w:rsid w:val="004524DC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B15E3"/>
    <w:rsid w:val="004D52DF"/>
    <w:rsid w:val="004D6A65"/>
    <w:rsid w:val="004E2800"/>
    <w:rsid w:val="004E76E1"/>
    <w:rsid w:val="004F5D84"/>
    <w:rsid w:val="004F7674"/>
    <w:rsid w:val="00501B47"/>
    <w:rsid w:val="00517D3B"/>
    <w:rsid w:val="00520B22"/>
    <w:rsid w:val="00522DB1"/>
    <w:rsid w:val="005256F0"/>
    <w:rsid w:val="00527EBB"/>
    <w:rsid w:val="00535CE2"/>
    <w:rsid w:val="00536327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9604F"/>
    <w:rsid w:val="005A0182"/>
    <w:rsid w:val="005A0717"/>
    <w:rsid w:val="005A311C"/>
    <w:rsid w:val="005B1898"/>
    <w:rsid w:val="005B3D7A"/>
    <w:rsid w:val="005D34BF"/>
    <w:rsid w:val="005D6CE1"/>
    <w:rsid w:val="005E612A"/>
    <w:rsid w:val="005F5207"/>
    <w:rsid w:val="005F56E5"/>
    <w:rsid w:val="00603CF3"/>
    <w:rsid w:val="00603FE9"/>
    <w:rsid w:val="00607344"/>
    <w:rsid w:val="00614CCC"/>
    <w:rsid w:val="00617176"/>
    <w:rsid w:val="00627126"/>
    <w:rsid w:val="00630074"/>
    <w:rsid w:val="0063456B"/>
    <w:rsid w:val="00640C2D"/>
    <w:rsid w:val="0064686D"/>
    <w:rsid w:val="00647084"/>
    <w:rsid w:val="0065345C"/>
    <w:rsid w:val="00656925"/>
    <w:rsid w:val="00672FB2"/>
    <w:rsid w:val="00676CEE"/>
    <w:rsid w:val="00682F80"/>
    <w:rsid w:val="006845B5"/>
    <w:rsid w:val="00697F75"/>
    <w:rsid w:val="006A67DE"/>
    <w:rsid w:val="006B15AF"/>
    <w:rsid w:val="006B5F6B"/>
    <w:rsid w:val="006C08D0"/>
    <w:rsid w:val="006E2725"/>
    <w:rsid w:val="006F4092"/>
    <w:rsid w:val="00702147"/>
    <w:rsid w:val="007033D6"/>
    <w:rsid w:val="0071554A"/>
    <w:rsid w:val="00717A96"/>
    <w:rsid w:val="0072500A"/>
    <w:rsid w:val="0073340A"/>
    <w:rsid w:val="0074696B"/>
    <w:rsid w:val="00751C29"/>
    <w:rsid w:val="00755D38"/>
    <w:rsid w:val="0075645B"/>
    <w:rsid w:val="00760184"/>
    <w:rsid w:val="00763A21"/>
    <w:rsid w:val="00766A26"/>
    <w:rsid w:val="00766C26"/>
    <w:rsid w:val="007717E9"/>
    <w:rsid w:val="00776358"/>
    <w:rsid w:val="007A0406"/>
    <w:rsid w:val="007A78DB"/>
    <w:rsid w:val="007B1313"/>
    <w:rsid w:val="007D1AE1"/>
    <w:rsid w:val="007D6476"/>
    <w:rsid w:val="007D6C82"/>
    <w:rsid w:val="007D7305"/>
    <w:rsid w:val="007D7A99"/>
    <w:rsid w:val="007E12C7"/>
    <w:rsid w:val="007E2A0B"/>
    <w:rsid w:val="007E5D0D"/>
    <w:rsid w:val="007F0506"/>
    <w:rsid w:val="007F7280"/>
    <w:rsid w:val="007F7CE6"/>
    <w:rsid w:val="00802151"/>
    <w:rsid w:val="00812ADF"/>
    <w:rsid w:val="0081375B"/>
    <w:rsid w:val="00817B48"/>
    <w:rsid w:val="008368AC"/>
    <w:rsid w:val="008558D9"/>
    <w:rsid w:val="0086586E"/>
    <w:rsid w:val="008739F1"/>
    <w:rsid w:val="0087424E"/>
    <w:rsid w:val="00875CD2"/>
    <w:rsid w:val="00875F16"/>
    <w:rsid w:val="00875FD0"/>
    <w:rsid w:val="008773CB"/>
    <w:rsid w:val="008838BD"/>
    <w:rsid w:val="00886D80"/>
    <w:rsid w:val="008A00FD"/>
    <w:rsid w:val="008A65D5"/>
    <w:rsid w:val="008D2914"/>
    <w:rsid w:val="008E1B95"/>
    <w:rsid w:val="008E30E1"/>
    <w:rsid w:val="008F52D6"/>
    <w:rsid w:val="00903BB5"/>
    <w:rsid w:val="0091390F"/>
    <w:rsid w:val="009207EA"/>
    <w:rsid w:val="009214BE"/>
    <w:rsid w:val="00922BC0"/>
    <w:rsid w:val="00925100"/>
    <w:rsid w:val="009319F1"/>
    <w:rsid w:val="009331DB"/>
    <w:rsid w:val="0093619F"/>
    <w:rsid w:val="00937037"/>
    <w:rsid w:val="009537BA"/>
    <w:rsid w:val="00962010"/>
    <w:rsid w:val="00963049"/>
    <w:rsid w:val="00963795"/>
    <w:rsid w:val="009803EF"/>
    <w:rsid w:val="00982A41"/>
    <w:rsid w:val="0098560D"/>
    <w:rsid w:val="00996D5C"/>
    <w:rsid w:val="009A00BF"/>
    <w:rsid w:val="009A4E99"/>
    <w:rsid w:val="009B44A2"/>
    <w:rsid w:val="009B4AA0"/>
    <w:rsid w:val="009B6AA4"/>
    <w:rsid w:val="009C0F1D"/>
    <w:rsid w:val="009D2EE3"/>
    <w:rsid w:val="009E3859"/>
    <w:rsid w:val="009F24F8"/>
    <w:rsid w:val="009F69BC"/>
    <w:rsid w:val="009F789A"/>
    <w:rsid w:val="00A13845"/>
    <w:rsid w:val="00A230BD"/>
    <w:rsid w:val="00A25C50"/>
    <w:rsid w:val="00A31C8D"/>
    <w:rsid w:val="00A40445"/>
    <w:rsid w:val="00A4128C"/>
    <w:rsid w:val="00A560F7"/>
    <w:rsid w:val="00A7438A"/>
    <w:rsid w:val="00A85F6A"/>
    <w:rsid w:val="00A864A1"/>
    <w:rsid w:val="00A95E26"/>
    <w:rsid w:val="00AB266C"/>
    <w:rsid w:val="00AB277D"/>
    <w:rsid w:val="00AB7147"/>
    <w:rsid w:val="00AC1176"/>
    <w:rsid w:val="00AC5ABF"/>
    <w:rsid w:val="00AC73A6"/>
    <w:rsid w:val="00AD4C89"/>
    <w:rsid w:val="00AD51B5"/>
    <w:rsid w:val="00AE7756"/>
    <w:rsid w:val="00AF468B"/>
    <w:rsid w:val="00B00BBB"/>
    <w:rsid w:val="00B0227E"/>
    <w:rsid w:val="00B06DE6"/>
    <w:rsid w:val="00B12BA9"/>
    <w:rsid w:val="00B1594D"/>
    <w:rsid w:val="00B20F38"/>
    <w:rsid w:val="00B21E9E"/>
    <w:rsid w:val="00B2400F"/>
    <w:rsid w:val="00B2595B"/>
    <w:rsid w:val="00B42E4C"/>
    <w:rsid w:val="00B52263"/>
    <w:rsid w:val="00B57871"/>
    <w:rsid w:val="00B769EB"/>
    <w:rsid w:val="00B76A95"/>
    <w:rsid w:val="00B84403"/>
    <w:rsid w:val="00B864C2"/>
    <w:rsid w:val="00B87B78"/>
    <w:rsid w:val="00B90CC1"/>
    <w:rsid w:val="00B9649D"/>
    <w:rsid w:val="00B97E58"/>
    <w:rsid w:val="00BB1007"/>
    <w:rsid w:val="00BB1177"/>
    <w:rsid w:val="00BB3B42"/>
    <w:rsid w:val="00BB5467"/>
    <w:rsid w:val="00BC55D9"/>
    <w:rsid w:val="00BF4175"/>
    <w:rsid w:val="00BF4453"/>
    <w:rsid w:val="00BF5A03"/>
    <w:rsid w:val="00BF632E"/>
    <w:rsid w:val="00C023E2"/>
    <w:rsid w:val="00C15B48"/>
    <w:rsid w:val="00C20D9B"/>
    <w:rsid w:val="00C213B0"/>
    <w:rsid w:val="00C216CC"/>
    <w:rsid w:val="00C246F1"/>
    <w:rsid w:val="00C33887"/>
    <w:rsid w:val="00C477E9"/>
    <w:rsid w:val="00C84343"/>
    <w:rsid w:val="00C911E2"/>
    <w:rsid w:val="00C92035"/>
    <w:rsid w:val="00C97308"/>
    <w:rsid w:val="00CD6C73"/>
    <w:rsid w:val="00CE1755"/>
    <w:rsid w:val="00D00EBD"/>
    <w:rsid w:val="00D13AC1"/>
    <w:rsid w:val="00D13DC5"/>
    <w:rsid w:val="00D14233"/>
    <w:rsid w:val="00D30281"/>
    <w:rsid w:val="00D328C6"/>
    <w:rsid w:val="00D41536"/>
    <w:rsid w:val="00D43214"/>
    <w:rsid w:val="00D46762"/>
    <w:rsid w:val="00D536FA"/>
    <w:rsid w:val="00D56447"/>
    <w:rsid w:val="00D57354"/>
    <w:rsid w:val="00D714B4"/>
    <w:rsid w:val="00D7768C"/>
    <w:rsid w:val="00D77F0B"/>
    <w:rsid w:val="00D82EA7"/>
    <w:rsid w:val="00D92608"/>
    <w:rsid w:val="00D92BC5"/>
    <w:rsid w:val="00DB352B"/>
    <w:rsid w:val="00DD037F"/>
    <w:rsid w:val="00DD25B2"/>
    <w:rsid w:val="00DF2CD3"/>
    <w:rsid w:val="00DF5B49"/>
    <w:rsid w:val="00E06866"/>
    <w:rsid w:val="00E06A8C"/>
    <w:rsid w:val="00E1312E"/>
    <w:rsid w:val="00E142D4"/>
    <w:rsid w:val="00E24362"/>
    <w:rsid w:val="00E27B38"/>
    <w:rsid w:val="00E33DB4"/>
    <w:rsid w:val="00E4088E"/>
    <w:rsid w:val="00E514D0"/>
    <w:rsid w:val="00E54E0C"/>
    <w:rsid w:val="00E65479"/>
    <w:rsid w:val="00E661DC"/>
    <w:rsid w:val="00E94428"/>
    <w:rsid w:val="00EA0AF4"/>
    <w:rsid w:val="00EA153E"/>
    <w:rsid w:val="00EB08DD"/>
    <w:rsid w:val="00EB11CA"/>
    <w:rsid w:val="00EC73DB"/>
    <w:rsid w:val="00ED46C6"/>
    <w:rsid w:val="00EE1368"/>
    <w:rsid w:val="00EE5A88"/>
    <w:rsid w:val="00EE7257"/>
    <w:rsid w:val="00EF4C7B"/>
    <w:rsid w:val="00EF7432"/>
    <w:rsid w:val="00F076FE"/>
    <w:rsid w:val="00F15F62"/>
    <w:rsid w:val="00F231C5"/>
    <w:rsid w:val="00F26471"/>
    <w:rsid w:val="00F416D8"/>
    <w:rsid w:val="00F41D45"/>
    <w:rsid w:val="00F50A2B"/>
    <w:rsid w:val="00F513C3"/>
    <w:rsid w:val="00F60C92"/>
    <w:rsid w:val="00F60F99"/>
    <w:rsid w:val="00F615A9"/>
    <w:rsid w:val="00F64979"/>
    <w:rsid w:val="00F71464"/>
    <w:rsid w:val="00F731C8"/>
    <w:rsid w:val="00F93EE2"/>
    <w:rsid w:val="00FA11C4"/>
    <w:rsid w:val="00FA1357"/>
    <w:rsid w:val="00FA1F34"/>
    <w:rsid w:val="00FA3FC1"/>
    <w:rsid w:val="00FA4794"/>
    <w:rsid w:val="00FA493E"/>
    <w:rsid w:val="00FA5B5E"/>
    <w:rsid w:val="00FB3B73"/>
    <w:rsid w:val="00FC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01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6D8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Paragraphedeliste">
    <w:name w:val="List Paragraph"/>
    <w:aliases w:val="lp1,Liste à puce,Paragraphe de liste 1,Puces 1er niveau,Puce tableau,COMMANDES level1,£3 Paragraph,Bullet List,FooterText,numbered,List Paragraph1,List11,Bulletr List Paragraph,列出段落,列出段落1,Liste à puce verte"/>
    <w:basedOn w:val="Normal"/>
    <w:link w:val="ParagraphedelisteCar"/>
    <w:uiPriority w:val="34"/>
    <w:qFormat/>
    <w:rsid w:val="00937037"/>
    <w:pPr>
      <w:ind w:left="720"/>
      <w:contextualSpacing/>
    </w:pPr>
  </w:style>
  <w:style w:type="paragraph" w:styleId="Sansinterligne">
    <w:name w:val="No Spacing"/>
    <w:uiPriority w:val="1"/>
    <w:qFormat/>
    <w:rsid w:val="00B9649D"/>
    <w:rPr>
      <w:sz w:val="20"/>
      <w:szCs w:val="20"/>
    </w:rPr>
  </w:style>
  <w:style w:type="paragraph" w:customStyle="1" w:styleId="Normal1">
    <w:name w:val="Normal1"/>
    <w:basedOn w:val="Normal"/>
    <w:rsid w:val="00A7438A"/>
    <w:pPr>
      <w:keepLines/>
      <w:tabs>
        <w:tab w:val="left" w:pos="284"/>
        <w:tab w:val="left" w:pos="567"/>
        <w:tab w:val="left" w:pos="851"/>
      </w:tabs>
      <w:suppressAutoHyphens/>
      <w:spacing w:before="0"/>
      <w:ind w:firstLine="284"/>
      <w:jc w:val="both"/>
    </w:pPr>
    <w:rPr>
      <w:lang w:eastAsia="zh-CN"/>
    </w:rPr>
  </w:style>
  <w:style w:type="character" w:customStyle="1" w:styleId="ParagraphedelisteCar">
    <w:name w:val="Paragraphe de liste Car"/>
    <w:aliases w:val="lp1 Car,Liste à puce Car,Paragraphe de liste 1 Car,Puces 1er niveau Car,Puce tableau Car,COMMANDES level1 Car,£3 Paragraph Car,Bullet List Car,FooterText Car,numbered Car,List Paragraph1 Car,List11 Car,Bulletr List Paragraph Car"/>
    <w:link w:val="Paragraphedeliste"/>
    <w:uiPriority w:val="99"/>
    <w:locked/>
    <w:rsid w:val="00E654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9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554C3-BCC4-4B03-BD24-F808E0B1E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DARDE ANNE</cp:lastModifiedBy>
  <cp:revision>3</cp:revision>
  <cp:lastPrinted>2014-04-28T07:41:00Z</cp:lastPrinted>
  <dcterms:created xsi:type="dcterms:W3CDTF">2026-01-14T14:44:00Z</dcterms:created>
  <dcterms:modified xsi:type="dcterms:W3CDTF">2026-01-14T15:36:00Z</dcterms:modified>
</cp:coreProperties>
</file>